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82A80" w14:textId="77777777" w:rsidR="00172ED0" w:rsidRPr="00172ED0" w:rsidRDefault="00172ED0" w:rsidP="00172ED0">
      <w:pPr>
        <w:spacing w:after="300" w:line="975" w:lineRule="atLeast"/>
        <w:jc w:val="center"/>
        <w:outlineLvl w:val="1"/>
        <w:rPr>
          <w:rFonts w:ascii="Arial" w:eastAsia="Times New Roman" w:hAnsi="Arial" w:cs="Arial"/>
          <w:b/>
          <w:bCs/>
          <w:color w:val="212F63"/>
          <w:sz w:val="75"/>
          <w:szCs w:val="75"/>
        </w:rPr>
      </w:pPr>
      <w:r w:rsidRPr="00172ED0">
        <w:rPr>
          <w:rFonts w:ascii="Arial" w:eastAsia="Times New Roman" w:hAnsi="Arial" w:cs="Arial"/>
          <w:b/>
          <w:bCs/>
          <w:color w:val="212F63"/>
          <w:sz w:val="75"/>
          <w:szCs w:val="75"/>
        </w:rPr>
        <w:t>Thrivent Announces Details on its New Linked-Benefit Product</w:t>
      </w:r>
    </w:p>
    <w:p w14:paraId="7FC258E1" w14:textId="56C50BA9" w:rsidR="00172ED0" w:rsidRPr="00172ED0" w:rsidRDefault="00172ED0" w:rsidP="00172ED0">
      <w:pPr>
        <w:numPr>
          <w:ilvl w:val="0"/>
          <w:numId w:val="1"/>
        </w:numPr>
        <w:spacing w:beforeAutospacing="1" w:after="0" w:afterAutospacing="1" w:line="240" w:lineRule="auto"/>
        <w:ind w:right="75"/>
        <w:rPr>
          <w:rFonts w:ascii="Arial" w:eastAsia="Times New Roman" w:hAnsi="Arial" w:cs="Arial"/>
          <w:color w:val="FFFFFF"/>
          <w:sz w:val="24"/>
          <w:szCs w:val="24"/>
        </w:rPr>
      </w:pPr>
      <w:r w:rsidRPr="00172ED0">
        <w:rPr>
          <w:rFonts w:ascii="Arial" w:eastAsia="Times New Roman" w:hAnsi="Arial" w:cs="Arial"/>
          <w:color w:val="FFFFFF"/>
          <w:sz w:val="2"/>
          <w:szCs w:val="2"/>
        </w:rPr>
        <w:t>hare</w:t>
      </w:r>
    </w:p>
    <w:p w14:paraId="5DD8AB38" w14:textId="77777777" w:rsidR="00172ED0" w:rsidRPr="00172ED0" w:rsidRDefault="00172ED0" w:rsidP="00172ED0">
      <w:pPr>
        <w:numPr>
          <w:ilvl w:val="0"/>
          <w:numId w:val="1"/>
        </w:numPr>
        <w:spacing w:before="100" w:beforeAutospacing="1" w:after="100" w:afterAutospacing="1" w:line="240" w:lineRule="auto"/>
        <w:ind w:right="150"/>
        <w:rPr>
          <w:rFonts w:ascii="Arial" w:eastAsia="Times New Roman" w:hAnsi="Arial" w:cs="Arial"/>
          <w:color w:val="FFFFFF"/>
          <w:sz w:val="24"/>
          <w:szCs w:val="24"/>
        </w:rPr>
      </w:pPr>
    </w:p>
    <w:p w14:paraId="5C2D6A5E" w14:textId="37B9B2C4" w:rsidR="00172ED0" w:rsidRPr="00172ED0" w:rsidRDefault="00172ED0" w:rsidP="00172ED0">
      <w:pPr>
        <w:spacing w:after="100" w:afterAutospacing="1" w:line="240" w:lineRule="auto"/>
        <w:rPr>
          <w:rFonts w:ascii="Arial" w:eastAsia="Times New Roman" w:hAnsi="Arial" w:cs="Arial"/>
          <w:color w:val="5B5C60"/>
          <w:sz w:val="32"/>
          <w:szCs w:val="32"/>
        </w:rPr>
      </w:pPr>
      <w:r w:rsidRPr="00172ED0">
        <w:rPr>
          <w:rFonts w:ascii="Arial" w:eastAsia="Times New Roman" w:hAnsi="Arial" w:cs="Arial"/>
          <w:color w:val="5B5C60"/>
          <w:sz w:val="32"/>
          <w:szCs w:val="32"/>
        </w:rPr>
        <w:t>On Monday, April 25,</w:t>
      </w:r>
      <w:r w:rsidR="00D62736">
        <w:rPr>
          <w:rFonts w:ascii="Arial" w:eastAsia="Times New Roman" w:hAnsi="Arial" w:cs="Arial"/>
          <w:color w:val="5B5C60"/>
          <w:sz w:val="32"/>
          <w:szCs w:val="32"/>
        </w:rPr>
        <w:t xml:space="preserve"> 2022,</w:t>
      </w:r>
      <w:r w:rsidRPr="00172ED0">
        <w:rPr>
          <w:rFonts w:ascii="Arial" w:eastAsia="Times New Roman" w:hAnsi="Arial" w:cs="Arial"/>
          <w:color w:val="5B5C60"/>
          <w:sz w:val="32"/>
          <w:szCs w:val="32"/>
        </w:rPr>
        <w:t xml:space="preserve"> Thrivent launches its new linked-benefit LTC solution, CareForward. Thrivent joins carriers such as Lincoln Financial, Nationwide, One America and Securian that offer an asset-based LTC product. </w:t>
      </w:r>
    </w:p>
    <w:p w14:paraId="1C1BECA5" w14:textId="77777777" w:rsidR="00172ED0" w:rsidRPr="00172ED0" w:rsidRDefault="00172ED0" w:rsidP="00172ED0">
      <w:pPr>
        <w:spacing w:after="100" w:afterAutospacing="1" w:line="240" w:lineRule="auto"/>
        <w:rPr>
          <w:rFonts w:ascii="Arial" w:eastAsia="Times New Roman" w:hAnsi="Arial" w:cs="Arial"/>
          <w:color w:val="5B5C60"/>
          <w:sz w:val="32"/>
          <w:szCs w:val="32"/>
        </w:rPr>
      </w:pPr>
    </w:p>
    <w:p w14:paraId="55568EFC" w14:textId="6FAB5D01" w:rsidR="00172ED0" w:rsidRPr="00172ED0" w:rsidRDefault="00172ED0" w:rsidP="00172ED0">
      <w:pPr>
        <w:spacing w:after="100" w:afterAutospacing="1" w:line="240" w:lineRule="auto"/>
        <w:rPr>
          <w:rFonts w:ascii="Arial" w:eastAsia="Times New Roman" w:hAnsi="Arial" w:cs="Arial"/>
          <w:color w:val="5B5C60"/>
          <w:sz w:val="32"/>
          <w:szCs w:val="32"/>
        </w:rPr>
      </w:pPr>
      <w:r w:rsidRPr="00172ED0">
        <w:rPr>
          <w:rFonts w:ascii="Arial" w:eastAsia="Times New Roman" w:hAnsi="Arial" w:cs="Arial"/>
          <w:color w:val="5B5C60"/>
          <w:sz w:val="32"/>
          <w:szCs w:val="32"/>
        </w:rPr>
        <w:t xml:space="preserve">CareForward </w:t>
      </w:r>
      <w:proofErr w:type="gramStart"/>
      <w:r w:rsidRPr="00172ED0">
        <w:rPr>
          <w:rFonts w:ascii="Arial" w:eastAsia="Times New Roman" w:hAnsi="Arial" w:cs="Arial"/>
          <w:color w:val="5B5C60"/>
          <w:sz w:val="32"/>
          <w:szCs w:val="32"/>
        </w:rPr>
        <w:t>is built</w:t>
      </w:r>
      <w:proofErr w:type="gramEnd"/>
      <w:r w:rsidRPr="00172ED0">
        <w:rPr>
          <w:rFonts w:ascii="Arial" w:eastAsia="Times New Roman" w:hAnsi="Arial" w:cs="Arial"/>
          <w:color w:val="5B5C60"/>
          <w:sz w:val="32"/>
          <w:szCs w:val="32"/>
        </w:rPr>
        <w:t xml:space="preserve"> on a whole life chassis, offers reimbursement LTC benefits and is available to consumers ages 18-75.   </w:t>
      </w:r>
    </w:p>
    <w:p w14:paraId="4D1690FC" w14:textId="77777777" w:rsidR="00172ED0" w:rsidRPr="00172ED0" w:rsidRDefault="00172ED0" w:rsidP="00172ED0">
      <w:pPr>
        <w:spacing w:after="100" w:afterAutospacing="1" w:line="240" w:lineRule="auto"/>
        <w:rPr>
          <w:rFonts w:ascii="Arial" w:eastAsia="Times New Roman" w:hAnsi="Arial" w:cs="Arial"/>
          <w:color w:val="5B5C60"/>
          <w:sz w:val="32"/>
          <w:szCs w:val="32"/>
        </w:rPr>
      </w:pPr>
    </w:p>
    <w:p w14:paraId="74B83688" w14:textId="75C4F9AC" w:rsidR="00172ED0" w:rsidRDefault="00172ED0" w:rsidP="00172ED0">
      <w:pPr>
        <w:spacing w:after="100" w:afterAutospacing="1" w:line="240" w:lineRule="auto"/>
        <w:rPr>
          <w:rFonts w:ascii="Arial" w:eastAsia="Times New Roman" w:hAnsi="Arial" w:cs="Arial"/>
          <w:color w:val="5B5C60"/>
          <w:sz w:val="32"/>
          <w:szCs w:val="32"/>
        </w:rPr>
      </w:pPr>
      <w:r w:rsidRPr="00172ED0">
        <w:rPr>
          <w:rFonts w:ascii="Arial" w:eastAsia="Times New Roman" w:hAnsi="Arial" w:cs="Arial"/>
          <w:color w:val="5B5C60"/>
          <w:sz w:val="32"/>
          <w:szCs w:val="32"/>
        </w:rPr>
        <w:t>Please see link below for a detailed comparison of CareForward to the other linked-benefit products available.</w:t>
      </w:r>
    </w:p>
    <w:p w14:paraId="20AB2B6E" w14:textId="77777777" w:rsidR="00172ED0" w:rsidRPr="00172ED0" w:rsidRDefault="00172ED0" w:rsidP="00172ED0">
      <w:pPr>
        <w:spacing w:after="100" w:afterAutospacing="1" w:line="240" w:lineRule="auto"/>
        <w:jc w:val="center"/>
        <w:rPr>
          <w:rFonts w:ascii="Arial" w:eastAsia="Times New Roman" w:hAnsi="Arial" w:cs="Arial"/>
          <w:color w:val="5B5C60"/>
          <w:sz w:val="32"/>
          <w:szCs w:val="32"/>
        </w:rPr>
      </w:pPr>
    </w:p>
    <w:p w14:paraId="5A10E934" w14:textId="77777777" w:rsidR="00172ED0" w:rsidRPr="00172ED0" w:rsidRDefault="00172ED0" w:rsidP="00172ED0">
      <w:pPr>
        <w:spacing w:after="100" w:afterAutospacing="1" w:line="240" w:lineRule="auto"/>
        <w:jc w:val="center"/>
        <w:rPr>
          <w:rFonts w:ascii="Arial" w:eastAsia="Times New Roman" w:hAnsi="Arial" w:cs="Arial"/>
          <w:color w:val="5B5C60"/>
          <w:sz w:val="40"/>
          <w:szCs w:val="40"/>
        </w:rPr>
      </w:pPr>
      <w:hyperlink r:id="rId5" w:history="1">
        <w:r w:rsidRPr="00172ED0">
          <w:rPr>
            <w:rFonts w:ascii="Arial" w:eastAsia="Times New Roman" w:hAnsi="Arial" w:cs="Arial"/>
            <w:color w:val="30A826"/>
            <w:sz w:val="40"/>
            <w:szCs w:val="40"/>
            <w:u w:val="single"/>
          </w:rPr>
          <w:t>Click here for a comparison</w:t>
        </w:r>
      </w:hyperlink>
    </w:p>
    <w:p w14:paraId="55CF5C03" w14:textId="77777777" w:rsidR="00172ED0" w:rsidRPr="00172ED0" w:rsidRDefault="00172ED0" w:rsidP="00172ED0">
      <w:pPr>
        <w:spacing w:after="100" w:afterAutospacing="1" w:line="240" w:lineRule="auto"/>
        <w:rPr>
          <w:rFonts w:ascii="Arial" w:eastAsia="Times New Roman" w:hAnsi="Arial" w:cs="Arial"/>
          <w:color w:val="5B5C60"/>
          <w:sz w:val="24"/>
          <w:szCs w:val="24"/>
        </w:rPr>
      </w:pPr>
      <w:r w:rsidRPr="00172ED0">
        <w:rPr>
          <w:rFonts w:ascii="Arial" w:eastAsia="Times New Roman" w:hAnsi="Arial" w:cs="Arial"/>
          <w:color w:val="5B5C60"/>
          <w:sz w:val="24"/>
          <w:szCs w:val="24"/>
        </w:rPr>
        <w:t> </w:t>
      </w:r>
    </w:p>
    <w:sectPr w:rsidR="00172ED0" w:rsidRPr="00172ED0" w:rsidSect="00172E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37A84"/>
    <w:multiLevelType w:val="multilevel"/>
    <w:tmpl w:val="D286F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52248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ED0"/>
    <w:rsid w:val="00172ED0"/>
    <w:rsid w:val="00D62736"/>
    <w:rsid w:val="00FB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9EBC4"/>
  <w15:chartTrackingRefBased/>
  <w15:docId w15:val="{3243E634-76FB-4957-BC0C-AE808305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44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5478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5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67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676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05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405630.fs1.hubspotusercontent-na1.net/hubfs/405630/Thrivent/Thrivent%20Linked-Benefit%20Product%20Comparison%20(as%20of%204.19.22)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 Neal</dc:creator>
  <cp:keywords/>
  <dc:description/>
  <cp:lastModifiedBy>Ramona Neal</cp:lastModifiedBy>
  <cp:revision>2</cp:revision>
  <dcterms:created xsi:type="dcterms:W3CDTF">2022-04-21T19:14:00Z</dcterms:created>
  <dcterms:modified xsi:type="dcterms:W3CDTF">2022-04-21T19:23:00Z</dcterms:modified>
</cp:coreProperties>
</file>